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2" w:rsidRDefault="00D42C12" w:rsidP="00D42C1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Дел.бр.936/18 </w:t>
      </w:r>
      <w:proofErr w:type="spellStart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>од</w:t>
      </w:r>
      <w:proofErr w:type="spellEnd"/>
      <w:r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</w:rPr>
        <w:t xml:space="preserve"> 12.04.2018.године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83251A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83251A">
        <w:rPr>
          <w:rFonts w:ascii="Times New Roman" w:hAnsi="Times New Roman" w:cs="Times New Roman"/>
          <w:b/>
          <w:color w:val="000000"/>
        </w:rPr>
        <w:t>2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83251A">
        <w:rPr>
          <w:rFonts w:ascii="Times New Roman" w:hAnsi="Times New Roman" w:cs="Times New Roman"/>
          <w:b/>
          <w:color w:val="000000"/>
        </w:rPr>
        <w:t>Месне прерађевине и сухомеснати производи</w:t>
      </w:r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83251A">
        <w:rPr>
          <w:rFonts w:ascii="Times New Roman" w:hAnsi="Times New Roman" w:cs="Times New Roman"/>
          <w:color w:val="000000"/>
          <w:lang w:val="sr-Cyrl-CS"/>
        </w:rPr>
        <w:t>15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83251A">
        <w:rPr>
          <w:rFonts w:ascii="Times New Roman" w:hAnsi="Times New Roman" w:cs="Times New Roman"/>
          <w:color w:val="000000"/>
          <w:lang w:val="sr-Cyrl-CS"/>
        </w:rPr>
        <w:t>661.550,00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 xml:space="preserve">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83251A">
        <w:rPr>
          <w:rFonts w:ascii="Times New Roman" w:hAnsi="Times New Roman" w:cs="Times New Roman"/>
          <w:color w:val="000000"/>
        </w:rPr>
        <w:t>567.750,00</w:t>
      </w:r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83251A">
        <w:rPr>
          <w:rFonts w:ascii="Times New Roman" w:hAnsi="Times New Roman" w:cs="Times New Roman"/>
          <w:color w:val="000000"/>
        </w:rPr>
        <w:t>681.300</w:t>
      </w:r>
      <w:proofErr w:type="gramStart"/>
      <w:r w:rsidR="00481726">
        <w:rPr>
          <w:rFonts w:ascii="Times New Roman" w:hAnsi="Times New Roman" w:cs="Times New Roman"/>
          <w:color w:val="000000"/>
        </w:rPr>
        <w:t>,00</w:t>
      </w:r>
      <w:proofErr w:type="gramEnd"/>
      <w:r w:rsidR="0048172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8B6E6D" w:rsidRPr="0083251A" w:rsidRDefault="008B6E6D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83251A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83251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3251A">
        <w:rPr>
          <w:rFonts w:ascii="Times New Roman" w:hAnsi="Times New Roman" w:cs="Times New Roman"/>
          <w:color w:val="000000"/>
        </w:rPr>
        <w:t>567.750,00</w:t>
      </w:r>
      <w:r w:rsidR="0083251A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251A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83251A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251A"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="0083251A"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83251A">
        <w:rPr>
          <w:rFonts w:ascii="Times New Roman" w:hAnsi="Times New Roman" w:cs="Times New Roman"/>
          <w:color w:val="000000"/>
        </w:rPr>
        <w:t xml:space="preserve">681.300,00 </w:t>
      </w:r>
      <w:proofErr w:type="spellStart"/>
      <w:r w:rsidR="0083251A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83251A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251A"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="0083251A"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83251A" w:rsidRPr="00B51065">
        <w:rPr>
          <w:rFonts w:ascii="Times New Roman" w:hAnsi="Times New Roman" w:cs="Times New Roman"/>
          <w:color w:val="000000"/>
        </w:rPr>
        <w:t>ом</w:t>
      </w:r>
      <w:proofErr w:type="spellEnd"/>
      <w:r w:rsidR="0083251A" w:rsidRPr="0083251A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83251A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83251A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83251A">
        <w:rPr>
          <w:rFonts w:ascii="Times New Roman" w:hAnsi="Times New Roman" w:cs="Times New Roman"/>
          <w:color w:val="000000"/>
        </w:rPr>
        <w:t>:</w:t>
      </w:r>
      <w:r w:rsidR="004E1759" w:rsidRPr="0083251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81726" w:rsidRPr="0083251A">
        <w:rPr>
          <w:rFonts w:ascii="Times New Roman" w:hAnsi="Times New Roman" w:cs="Times New Roman"/>
          <w:color w:val="000000"/>
          <w:lang w:val="sr-Cyrl-CS"/>
        </w:rPr>
        <w:t>90</w:t>
      </w:r>
      <w:r w:rsidR="009B4F81" w:rsidRPr="0083251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E1759" w:rsidRPr="0083251A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83251A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</w:t>
      </w:r>
      <w:r w:rsidR="00481726">
        <w:rPr>
          <w:rFonts w:ascii="Times New Roman" w:hAnsi="Times New Roman" w:cs="Times New Roman"/>
          <w:color w:val="000000"/>
          <w:lang w:val="sr-Cyrl-CS"/>
        </w:rPr>
        <w:t>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b/>
          <w:lang w:val="sr-Cyrl-CS"/>
        </w:rPr>
        <w:t>Доо Котленик</w:t>
      </w:r>
      <w:r w:rsidRPr="00481726">
        <w:rPr>
          <w:rFonts w:ascii="Times New Roman" w:hAnsi="Times New Roman" w:cs="Times New Roman"/>
          <w:b/>
        </w:rPr>
        <w:t xml:space="preserve"> </w:t>
      </w:r>
      <w:r w:rsidRPr="00481726">
        <w:rPr>
          <w:rFonts w:ascii="Times New Roman" w:hAnsi="Times New Roman" w:cs="Times New Roman"/>
          <w:b/>
          <w:lang w:val="sr-Cyrl-CS"/>
        </w:rPr>
        <w:t>промет из Лађеваца</w:t>
      </w:r>
      <w:r w:rsidRPr="00481726">
        <w:rPr>
          <w:rFonts w:ascii="Times New Roman" w:hAnsi="Times New Roman" w:cs="Times New Roman"/>
          <w:lang w:val="sr-Cyrl-CS"/>
        </w:rPr>
        <w:t>,ул.Лађевци 36204, бр.540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матични број: 07369093, ПИБ: 101957940</w:t>
      </w:r>
    </w:p>
    <w:p w:rsidR="00481726" w:rsidRPr="00481726" w:rsidRDefault="00481726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заступник:Миломир Тошовић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33A2F" w:rsidRPr="00B51065" w:rsidRDefault="00A33A2F" w:rsidP="00A33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691C74" w:rsidRDefault="00691C74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A719C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691C74">
      <w:pgSz w:w="12240" w:h="15840"/>
      <w:pgMar w:top="990" w:right="1080" w:bottom="90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018B"/>
    <w:multiLevelType w:val="hybridMultilevel"/>
    <w:tmpl w:val="AA6C8C1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4DAB"/>
    <w:rsid w:val="00104F07"/>
    <w:rsid w:val="00127829"/>
    <w:rsid w:val="001C4936"/>
    <w:rsid w:val="001D3D96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742BC"/>
    <w:rsid w:val="00481726"/>
    <w:rsid w:val="004A0523"/>
    <w:rsid w:val="004E1759"/>
    <w:rsid w:val="00523ADE"/>
    <w:rsid w:val="00550457"/>
    <w:rsid w:val="00564C33"/>
    <w:rsid w:val="006208B2"/>
    <w:rsid w:val="00691C74"/>
    <w:rsid w:val="006E0715"/>
    <w:rsid w:val="006E214D"/>
    <w:rsid w:val="00747BF9"/>
    <w:rsid w:val="00757A75"/>
    <w:rsid w:val="00791294"/>
    <w:rsid w:val="007A5511"/>
    <w:rsid w:val="00804EB4"/>
    <w:rsid w:val="0083251A"/>
    <w:rsid w:val="00864F96"/>
    <w:rsid w:val="00885EF3"/>
    <w:rsid w:val="008B2A5A"/>
    <w:rsid w:val="008B6E6D"/>
    <w:rsid w:val="008D5377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8371E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F58C2"/>
    <w:rsid w:val="00D30AFB"/>
    <w:rsid w:val="00D36874"/>
    <w:rsid w:val="00D42C12"/>
    <w:rsid w:val="00D44410"/>
    <w:rsid w:val="00D85F9D"/>
    <w:rsid w:val="00D97EFE"/>
    <w:rsid w:val="00DC76A0"/>
    <w:rsid w:val="00DD25F6"/>
    <w:rsid w:val="00E72150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60</cp:revision>
  <cp:lastPrinted>2018-04-12T08:09:00Z</cp:lastPrinted>
  <dcterms:created xsi:type="dcterms:W3CDTF">2014-04-15T06:07:00Z</dcterms:created>
  <dcterms:modified xsi:type="dcterms:W3CDTF">2018-04-12T12:04:00Z</dcterms:modified>
</cp:coreProperties>
</file>